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9F" w:rsidRDefault="00AF1AF2">
      <w:pPr>
        <w:pStyle w:val="a3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临夏现代职业学院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州职校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)</w:t>
      </w:r>
    </w:p>
    <w:p w:rsidR="00B76D9F" w:rsidRDefault="00AF1AF2">
      <w:pPr>
        <w:pStyle w:val="a3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实验实训教学管理办法</w:t>
      </w:r>
    </w:p>
    <w:p w:rsidR="00B76D9F" w:rsidRDefault="00AF1AF2">
      <w:pPr>
        <w:pStyle w:val="a3"/>
        <w:widowControl/>
        <w:spacing w:beforeAutospacing="0" w:afterAutospacing="0" w:line="560" w:lineRule="exact"/>
        <w:jc w:val="center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第一章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总则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第一条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是理论和实践相结合的教学过程，是整个教学工作的一部分。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的管理遵循教学管理的共同规律，同时又具有区别于一般教学管理的不同特点。为了加强对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的管理，特制定本规程。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第二条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以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实训指导教师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为主，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技术人员协助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实训指导教师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完成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任务，共同承担教书育人的责任。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第三条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的目的是培养学生的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能力，增强其获取知识、运用知识、运用现代科学技术和科学方法探索新知识的能力。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第四条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的水平和质量取决于教师、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技术人员的教学水平、学生学习的积极性和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物质条件的保障。涉及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条件保障的人事、财务、资产，要各尽其责，互相配合，为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顺利进行共同创新良好的条件。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第五条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设施投入资金既要把教学效益放在首位，又要讲求经济效益，做到精打细算、勤俭节约，杜绝积压和浪费。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第六条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管理工作以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各系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实训中心为主，在学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院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统一领导下，共同解决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中的问题。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第七条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凡有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任务的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室进行实践性教学，均属本规程管理范围。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2"/>
        <w:jc w:val="center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第二章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的任务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第八条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的基本任务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、培养学生的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能力，主要是正确选用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器材和操作常用仪器设备的能力；阅读和选用文献资料的能力；采集和处理数据的能力；观察、分析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现象，对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结果做出符合科学结论的能力；正确编写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报告的能力；综合归纳分析问题、解决问题的能力；组织管理能力以及从事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工作的能力。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、通过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，使学生掌握科学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的基本原理和主要过程，掌握科学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的基本知识和基本方法，在基本技能方面受到训练，并在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过程中培养初步从事科学研究工作的能力。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、验证、巩固和加深理论知识的学习，培养学生理论联系实际和实践第一的优良学风。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、培养学生严肃认真、一丝不苟的科学作风，实事求是的科学态度，缜密严谨的治学精神以及遵守纪律、勤俭节约的优秀品质。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2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第三章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管理体制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第九条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管理在学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院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统一领导下，由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各系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实训中心负责。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各系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实训中心职责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、在组织修订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、调整专业计划时确定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时数，审定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大纲、教材；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、检查有关的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文件及管理制度的执行情况，了解、检查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质量及组织评估；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3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、组织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改革经验交流，表彰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优秀成果；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、督促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室完成所承担的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任务；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、掌握各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项目建设和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开出率；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6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、协调有关处室解决影响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的有关问题。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7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、组织制订本专业的教学计划、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大纲，根据培养目标提出对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能力培养的具体要求。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8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、督促、检查、审定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室拟定的本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室所承担的各门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课的教学计划、大纲及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项目；将审查同意的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周历下达到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9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、检查了解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情况，听取师生意见，及时解决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中存在的问题。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10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、确定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课的考试考查、成绩评定，确定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课考核办法及标准。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、进行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改革，总结交流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经验，组织实施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质量评估。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、每学期末向实训中心呈报本学期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开出情况统计表。配合实训中心做好每年的统计报表工作。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第十二条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各系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主任职责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、全面负责所属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的建设、发展和管理，优化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室管理体制，为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创造良好的条件，保证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工作的顺利进行。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、领导组织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室的人员完成所承担的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任务，做好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的目标管理、过程管理、质量管理和信息管理等各个环节的工作，不断提高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、安排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工作，督促、检查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课教师上好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课。</w:t>
      </w:r>
      <w:bookmarkStart w:id="0" w:name="_GoBack"/>
      <w:bookmarkEnd w:id="0"/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、组织教师轮流到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室工作，并形成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制度，力求有一部分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教师相对稳定。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第十三条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室工作及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技术人员职责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室是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的第一线，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室要协同相关教研室制订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大纲，选定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项目，编选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教材，制订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进度表，编排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课表等。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室要做好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条件的建设，保证按时按质开出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：建立好《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档案》；开放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室，为学生的课余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活动提供条件。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技术人员应为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做好一切准备工作，包括仪器设备的检修、调试、药品的准备，各种技术条件的保障等，以保证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的开出。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技术人员应参加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的备课活动，在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课教师的指导下预做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，以掌握和熟悉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的要求。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技术人员应在学生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时，作必要的巡回指导，解答学生的疑难，解决仪器设备、器材方面出现的问题。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6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结束后，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技术人员要督促学生整理好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现场，检查仪器设备是否完好，以保持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室的文明、整洁，并及时收交借出的工具、器材等。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7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技术人员要和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课教师密切合作，开展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研究，革新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内容与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技术，改进教学方法。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第十四条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课教师职责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课教学实行主讲教师负责制。全面负责本门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课的教学，包括自编或选用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教材、编制教学大纲、安排考试考查等。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课教师应认真研究教学内容、教学方法，并预做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，充分了解和掌握仪器调试的技术状况，预计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中可能产生的问题，并提出解决方法，写好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教案。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、会同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技术人员认真选定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项目，编制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周历。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课教师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过程中应注意以下几个方面的问题：①检查学生的预习情况，提出问题让学生讨论回答；②简要讲解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的原理、方法、注意点及重点仪器设备的使用；③随时检查、指导学生的操作技术，对不符合要求的操作进行必要的纠正，认真填写《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课成绩记录》所列的各项内容；④督促检查学生进行安全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和文明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、认真批改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6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、做好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资料及文件的收集、整理和归档工作。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7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课教师应积极指导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技术人员作好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的各项准备工作，在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技术人员的密切配合下，共同完成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任务。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2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第四章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管理的内容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第十五条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根据本专业的人才培养要求，将培养目标和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能力的要求分解到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计划、教学大纲、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项目及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教材等教学文件中去。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一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大纲</w:t>
      </w:r>
    </w:p>
    <w:p w:rsidR="00B76D9F" w:rsidRDefault="00AF1AF2">
      <w:pPr>
        <w:pStyle w:val="a3"/>
        <w:widowControl/>
        <w:spacing w:beforeAutospacing="0" w:afterAutospacing="0" w:line="560" w:lineRule="exact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大纲是具有法规性的教学管理文件，是编制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室规划和投资方案、审定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室设备材料计划的基础，也是组织实施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和检查教学质量的重要依据。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大纲的内容应包括：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．本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课程的目的和任务：主要阐明本课程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在专业人才培养过程中的地位和作用。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．确定本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课程的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项目、学时分配。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．注明本大纲编写的依据及特色。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计划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教学计划是组织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的重要依据。在专业教学计划中，应明确开设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的课程及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学时。独立设置的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课要列入课程目录；未独立设置的要划定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学时比例，规定时数。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课程教学周历表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课程教学周历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是落实教学计划与教学大纲、安排教学进度以及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考查、考试等的具体实施计划，也是教学管理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部门对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情况进行检查监督、统计上报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质量的依据。因此，要求凡有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任务的教师，应按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大纲和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计划的要求编制好学期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课程教学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。实验实训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课程教学周历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是开设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课的依据，教学计划规定的课程，凡需要开设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的，都必须向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实训中心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递交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实训计划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。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室凭学期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实训计划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开设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。凡没有计划的，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室不予开设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四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教材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均应编写或选用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讲义、指导书、操作规范，制作或选用必要的音像资料等。其内容应包括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基本原理、方法、步骤、主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要设备的结构原理及使用方法，重要的提示及参考文献资料等，并力求有新意和特色。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第十六条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过程分为：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前的准备、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课教学及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报告的编写三部分。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要严格按照教学大纲进行，不得任意减少项目，要保证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开出率并不断提高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质量，有条件的应增开选修课程。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一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前的准备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文件准备：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文件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包括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教材、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指导书、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记录表格以及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必须齐全，否则不得进行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物资条件准备：开课前，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教师和技术人员认真做好准备，检查、整理、调试仪器设备；准备材料、试剂、元器件、工具，并保证供电、供水、供气线路和通风畅通。</w:t>
      </w:r>
    </w:p>
    <w:p w:rsidR="003F5D9A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3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备课：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指导教师必须熟悉本门课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大纲，开课前通读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教材和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指导书的全部内容，明确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目的、要求，把握各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内容的内在联系，做好备课笔记，并认真填写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进程表。在预备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的基础上，写好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指导方案，即本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的重点、难点，主要环节及注意事项。初次指导的青年教师或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员，必须试讲、预做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，实验实训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室保存并作记录。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．学生预习：学生在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前必须按照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教材的要求进行预习，领会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的难点，掌握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的原理、方法及装置，写出预习报告，否则不允许参加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课教学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1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．各门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课的教师第一次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课时，必须结合本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的具体要求讲解对学生进行规章制度、安全事项等方面的教育。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．严格考勤，对无故缺席的学生以旷课论处。对请假缺做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的学生，须另行安排予以补做。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3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前，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教师简明讲解本次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的原理、方法要求和主要仪器设备的原理、结构及使用方法等。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4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中，尽量让学生独立操作，独立思考。使用大型精密贵重仪器时，指导人员要加强巡视和指导，以确保设备的安全使用。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5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完毕后，学生必须按规定断电、关水、关气，整理设备，清扫场地，经指导教师检查合格后方可离去。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6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完毕后，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指导教师必须填写《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实训室使用登记表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》。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报告的编写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学生要按照教师规定的时间完成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报告。教师对学生的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报告要认真批改，根据学生在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课上的表现和完成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报告的情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况，并按成绩评定的有关规定评出成绩。不合格的根据具体情况，重做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或重写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报告。如发现弄虚作假、抄袭他人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结果者，按考试作弊论处。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第十七条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的质量管理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检查与考核是全面了解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质量情况、及时解决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工作中存在的问题，推动教学方法改革、更新教学内容、不断提高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质量的重要措施，学院、系都应加强对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的检查与考核，除加强平常的检查外，每学期重点检查不少于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一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次，期末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检查的结果写出书面总结交实训中心。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一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课程的考核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（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考试、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考查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办法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严格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的考试考核制度。凡独立设课的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均应独立考试，单独计分。其它未单独设课的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课程根据专业的课程和性质，分为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必考课程和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考查课程，并按占课程总学时的一定比例记入课程总分，其最低比例不低于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20%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，最高不超过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50%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，不能以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报告代替考核。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教师应积极探索有效的考核方式，保证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质量。凡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课考试不及格者，必须重做。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课的成绩应包括平时成绩和考试、考查成绩。要能体现学生的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理论、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操作、数据处理、分析问题及撰写报告的能力等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进行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课教学质量的评估</w:t>
      </w:r>
    </w:p>
    <w:p w:rsidR="00B76D9F" w:rsidRDefault="00AF1AF2">
      <w:pPr>
        <w:pStyle w:val="a3"/>
        <w:widowControl/>
        <w:spacing w:beforeAutospacing="0" w:afterAutospacing="0" w:line="560" w:lineRule="exact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lastRenderedPageBreak/>
        <w:t>这是全面评价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质量的有效方法，应有计划的安排进行。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(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三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)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每轮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结束后，要及时进行总结，并征求学生对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的意见，不断提高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质量。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第十八条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的信息管理，以侧重建立《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档案》为主，同时还是注意收集国内外科技发展信息、趋势及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改革的经验和动向等有关资料。《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档案》主要内容：收存本课程、本专业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文件，典型教案及优秀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报告，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实验实训教学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方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面的经验总结，以及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项目、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实验实训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开出率及成绩统计资料等。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2"/>
        <w:jc w:val="center"/>
        <w:rPr>
          <w:rFonts w:asciiTheme="majorEastAsia" w:eastAsiaTheme="majorEastAsia" w:hAnsiTheme="majorEastAsia" w:cstheme="majorEastAsia"/>
          <w:b/>
          <w:bCs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第五章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 w:val="28"/>
          <w:szCs w:val="28"/>
        </w:rPr>
        <w:t>附则</w:t>
      </w:r>
    </w:p>
    <w:p w:rsidR="00B76D9F" w:rsidRDefault="00AF1AF2">
      <w:pPr>
        <w:pStyle w:val="a3"/>
        <w:widowControl/>
        <w:spacing w:beforeAutospacing="0" w:afterAutospacing="0" w:line="560" w:lineRule="exact"/>
        <w:ind w:firstLineChars="200" w:firstLine="560"/>
        <w:jc w:val="both"/>
        <w:rPr>
          <w:rFonts w:asciiTheme="majorEastAsia" w:eastAsiaTheme="majorEastAsia" w:hAnsiTheme="majorEastAsia" w:cstheme="majorEastAsia"/>
          <w:color w:val="333333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第十九条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 xml:space="preserve"> 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本规程解释权归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实训中心</w:t>
      </w:r>
      <w:r>
        <w:rPr>
          <w:rFonts w:asciiTheme="majorEastAsia" w:eastAsiaTheme="majorEastAsia" w:hAnsiTheme="majorEastAsia" w:cstheme="majorEastAsia" w:hint="eastAsia"/>
          <w:color w:val="333333"/>
          <w:sz w:val="28"/>
          <w:szCs w:val="28"/>
        </w:rPr>
        <w:t>。</w:t>
      </w:r>
    </w:p>
    <w:p w:rsidR="00B76D9F" w:rsidRDefault="00B76D9F">
      <w:pPr>
        <w:spacing w:line="560" w:lineRule="exact"/>
        <w:rPr>
          <w:rFonts w:asciiTheme="majorEastAsia" w:eastAsiaTheme="majorEastAsia" w:hAnsiTheme="majorEastAsia" w:cstheme="majorEastAsia"/>
          <w:color w:val="FFD966" w:themeColor="accent4" w:themeTint="99"/>
          <w:sz w:val="28"/>
          <w:szCs w:val="28"/>
        </w:rPr>
      </w:pPr>
    </w:p>
    <w:sectPr w:rsidR="00B76D9F" w:rsidSect="00B76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AF2" w:rsidRDefault="00AF1AF2" w:rsidP="003F5D9A">
      <w:r>
        <w:separator/>
      </w:r>
    </w:p>
  </w:endnote>
  <w:endnote w:type="continuationSeparator" w:id="0">
    <w:p w:rsidR="00AF1AF2" w:rsidRDefault="00AF1AF2" w:rsidP="003F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AF2" w:rsidRDefault="00AF1AF2" w:rsidP="003F5D9A">
      <w:r>
        <w:separator/>
      </w:r>
    </w:p>
  </w:footnote>
  <w:footnote w:type="continuationSeparator" w:id="0">
    <w:p w:rsidR="00AF1AF2" w:rsidRDefault="00AF1AF2" w:rsidP="003F5D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76D9F"/>
    <w:rsid w:val="003F5D9A"/>
    <w:rsid w:val="00AF1AF2"/>
    <w:rsid w:val="00B22FA9"/>
    <w:rsid w:val="00B76D9F"/>
    <w:rsid w:val="0B712948"/>
    <w:rsid w:val="13EB0D34"/>
    <w:rsid w:val="152F2603"/>
    <w:rsid w:val="16FF31A9"/>
    <w:rsid w:val="1A553884"/>
    <w:rsid w:val="1D0B6D65"/>
    <w:rsid w:val="227B7D4B"/>
    <w:rsid w:val="23993F1B"/>
    <w:rsid w:val="3F0B34E3"/>
    <w:rsid w:val="410D6429"/>
    <w:rsid w:val="43583BBE"/>
    <w:rsid w:val="4B71080B"/>
    <w:rsid w:val="4D2F12DA"/>
    <w:rsid w:val="4DD23CEA"/>
    <w:rsid w:val="550A099F"/>
    <w:rsid w:val="65BE7CB1"/>
    <w:rsid w:val="68D3374D"/>
    <w:rsid w:val="69523AF5"/>
    <w:rsid w:val="69D77632"/>
    <w:rsid w:val="70A449FA"/>
    <w:rsid w:val="71A756F1"/>
    <w:rsid w:val="75702DE4"/>
    <w:rsid w:val="7BAB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D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76D9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B76D9F"/>
    <w:rPr>
      <w:color w:val="000000"/>
      <w:u w:val="none"/>
    </w:rPr>
  </w:style>
  <w:style w:type="character" w:styleId="a5">
    <w:name w:val="Hyperlink"/>
    <w:basedOn w:val="a0"/>
    <w:qFormat/>
    <w:rsid w:val="00B76D9F"/>
    <w:rPr>
      <w:color w:val="000000"/>
      <w:u w:val="none"/>
    </w:rPr>
  </w:style>
  <w:style w:type="paragraph" w:styleId="a6">
    <w:name w:val="header"/>
    <w:basedOn w:val="a"/>
    <w:link w:val="Char"/>
    <w:rsid w:val="003F5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F5D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3F5D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F5D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785</Words>
  <Characters>4476</Characters>
  <Application>Microsoft Office Word</Application>
  <DocSecurity>0</DocSecurity>
  <Lines>37</Lines>
  <Paragraphs>10</Paragraphs>
  <ScaleCrop>false</ScaleCrop>
  <Company/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2017-10-19T01:35:00Z</cp:lastPrinted>
  <dcterms:created xsi:type="dcterms:W3CDTF">2014-10-29T12:08:00Z</dcterms:created>
  <dcterms:modified xsi:type="dcterms:W3CDTF">2019-10-17T08:48:00Z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