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486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 w14:paraId="7C751A77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临夏现代职业</w:t>
      </w:r>
      <w:r>
        <w:rPr>
          <w:rFonts w:hint="eastAsia" w:ascii="黑体" w:hAnsi="黑体" w:eastAsia="黑体" w:cs="黑体"/>
          <w:sz w:val="32"/>
          <w:szCs w:val="32"/>
        </w:rPr>
        <w:t>学院固定资产处置报告</w:t>
      </w:r>
    </w:p>
    <w:p w14:paraId="3D302B2C">
      <w:pPr>
        <w:rPr>
          <w:rFonts w:ascii="宋体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后勤资产管理</w:t>
      </w:r>
      <w:r>
        <w:rPr>
          <w:rFonts w:hint="eastAsia" w:ascii="宋体" w:hAnsi="宋体" w:eastAsia="宋体" w:cs="宋体"/>
          <w:sz w:val="28"/>
          <w:szCs w:val="28"/>
        </w:rPr>
        <w:t>处：</w:t>
      </w:r>
    </w:p>
    <w:p w14:paraId="4EA823F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我部门归口管理的一批固定资产需要处置，经现场查看，初步拟定了处置方式，详见下表：</w:t>
      </w:r>
    </w:p>
    <w:p w14:paraId="669682AC">
      <w:pPr>
        <w:ind w:firstLine="562" w:firstLineChars="20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资产拟处置报告单</w:t>
      </w:r>
    </w:p>
    <w:tbl>
      <w:tblPr>
        <w:tblStyle w:val="2"/>
        <w:tblW w:w="104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83"/>
        <w:gridCol w:w="1292"/>
        <w:gridCol w:w="1357"/>
        <w:gridCol w:w="1167"/>
        <w:gridCol w:w="1167"/>
        <w:gridCol w:w="953"/>
        <w:gridCol w:w="1037"/>
        <w:gridCol w:w="1559"/>
      </w:tblGrid>
      <w:tr w14:paraId="5E593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 w14:paraId="0BD5A297"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283" w:type="dxa"/>
          </w:tcPr>
          <w:p w14:paraId="7577C133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292" w:type="dxa"/>
          </w:tcPr>
          <w:p w14:paraId="07C8116E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资产编号</w:t>
            </w:r>
          </w:p>
        </w:tc>
        <w:tc>
          <w:tcPr>
            <w:tcW w:w="1357" w:type="dxa"/>
          </w:tcPr>
          <w:p w14:paraId="73854DBB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使用部门</w:t>
            </w:r>
          </w:p>
        </w:tc>
        <w:tc>
          <w:tcPr>
            <w:tcW w:w="1167" w:type="dxa"/>
          </w:tcPr>
          <w:p w14:paraId="76F0FE6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购入</w:t>
            </w:r>
          </w:p>
          <w:p w14:paraId="4569F23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167" w:type="dxa"/>
          </w:tcPr>
          <w:p w14:paraId="30C21329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账面单价（元）</w:t>
            </w:r>
          </w:p>
        </w:tc>
        <w:tc>
          <w:tcPr>
            <w:tcW w:w="953" w:type="dxa"/>
          </w:tcPr>
          <w:p w14:paraId="65F274C3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037" w:type="dxa"/>
          </w:tcPr>
          <w:p w14:paraId="44EBA615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总金额（元）</w:t>
            </w:r>
          </w:p>
        </w:tc>
        <w:tc>
          <w:tcPr>
            <w:tcW w:w="1559" w:type="dxa"/>
          </w:tcPr>
          <w:p w14:paraId="1444CC9C"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处置方式</w:t>
            </w:r>
          </w:p>
        </w:tc>
      </w:tr>
      <w:tr w14:paraId="65C6E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26F9BADE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07C7B66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77C9F5F5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1C9279D1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71AA475A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10C8931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1EEA9C65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739223FD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1C4D52A8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7F4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79A9CD55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47B87153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3ADB396A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5F180AD0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69395A6E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20B58744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07029255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6F5B137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4409704A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883C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460E281D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10E1790A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6CFE6FFB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0DBAF47B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67AEE362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04063FB1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37A8DEE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556CE609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709281E8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5D8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2A502B72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29D55731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6B1AA7FF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05326030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400F3F7B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7A09B43F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46966F5E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04D8FE1E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2A6E0E4F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028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6A67EA6B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77A7F936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36B7D0B7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4C55E28A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4B0FFF57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5741FB34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032AD967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30ED2F64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0F2BC4F3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3A7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3" w:type="dxa"/>
          </w:tcPr>
          <w:p w14:paraId="5430898D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83" w:type="dxa"/>
          </w:tcPr>
          <w:p w14:paraId="159A210C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92" w:type="dxa"/>
          </w:tcPr>
          <w:p w14:paraId="61CFF3D4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357" w:type="dxa"/>
          </w:tcPr>
          <w:p w14:paraId="0F25C947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2E843905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67" w:type="dxa"/>
          </w:tcPr>
          <w:p w14:paraId="24B2A782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53" w:type="dxa"/>
          </w:tcPr>
          <w:p w14:paraId="5BF5793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37" w:type="dxa"/>
          </w:tcPr>
          <w:p w14:paraId="2E80BC98"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59" w:type="dxa"/>
          </w:tcPr>
          <w:p w14:paraId="692A4039">
            <w:pPr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FBAC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188" w:type="dxa"/>
            <w:gridSpan w:val="3"/>
          </w:tcPr>
          <w:p w14:paraId="0C843CDD">
            <w:pPr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资产金额合计（人民币）：</w:t>
            </w:r>
          </w:p>
        </w:tc>
        <w:tc>
          <w:tcPr>
            <w:tcW w:w="7240" w:type="dxa"/>
            <w:gridSpan w:val="6"/>
          </w:tcPr>
          <w:p w14:paraId="43A1BED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584450F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请鉴定，按相关流程办理为盼。</w:t>
      </w:r>
    </w:p>
    <w:p w14:paraId="4A35E793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5E58BCE1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4CB01A31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145F2C16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233CA250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2CFDE04C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050C802D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0DA8E9FB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  <w:bookmarkStart w:id="0" w:name="_GoBack"/>
      <w:bookmarkEnd w:id="0"/>
    </w:p>
    <w:p w14:paraId="0D6ACB5B">
      <w:pPr>
        <w:ind w:right="482"/>
        <w:jc w:val="left"/>
        <w:rPr>
          <w:rFonts w:ascii="Times New Roman" w:hAnsi="Times New Roman" w:eastAsia="宋体" w:cs="宋体"/>
          <w:sz w:val="24"/>
        </w:rPr>
      </w:pPr>
    </w:p>
    <w:p w14:paraId="5AE9C075">
      <w:pPr>
        <w:ind w:right="482" w:firstLine="360" w:firstLineChars="150"/>
        <w:jc w:val="left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归口管理部门资产管理员（签字）：</w:t>
      </w:r>
    </w:p>
    <w:p w14:paraId="5CC21410">
      <w:pPr>
        <w:ind w:right="482" w:firstLine="3600" w:firstLineChars="1500"/>
        <w:jc w:val="left"/>
        <w:rPr>
          <w:rFonts w:ascii="Times New Roman" w:hAnsi="Times New Roman" w:eastAsia="宋体" w:cs="宋体"/>
          <w:sz w:val="24"/>
        </w:rPr>
      </w:pPr>
    </w:p>
    <w:p w14:paraId="2EC0F883">
      <w:pPr>
        <w:ind w:right="482" w:firstLine="360" w:firstLineChars="15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宋体"/>
          <w:sz w:val="24"/>
        </w:rPr>
        <w:t>归口管理部门资产管理负责人（签字）：</w:t>
      </w:r>
    </w:p>
    <w:p w14:paraId="530E0564">
      <w:pPr>
        <w:ind w:right="482" w:firstLine="3660" w:firstLineChars="1525"/>
        <w:jc w:val="left"/>
        <w:rPr>
          <w:rFonts w:ascii="Times New Roman" w:hAnsi="Times New Roman" w:eastAsia="宋体" w:cs="Times New Roman"/>
          <w:sz w:val="24"/>
        </w:rPr>
      </w:pPr>
    </w:p>
    <w:p w14:paraId="74B52DB3">
      <w:pPr>
        <w:ind w:right="482" w:firstLine="360" w:firstLineChars="15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宋体"/>
          <w:sz w:val="24"/>
        </w:rPr>
        <w:t>归口管理部门名称（公章）：</w:t>
      </w:r>
    </w:p>
    <w:p w14:paraId="244A2CC9">
      <w:pPr>
        <w:ind w:right="960" w:firstLine="3960" w:firstLineChars="1650"/>
        <w:rPr>
          <w:rFonts w:ascii="宋体" w:hAnsi="宋体" w:eastAsia="宋体" w:cs="宋体"/>
          <w:sz w:val="24"/>
        </w:rPr>
      </w:pPr>
    </w:p>
    <w:p w14:paraId="6981B273">
      <w:pPr>
        <w:ind w:right="960" w:firstLine="6000" w:firstLineChars="2500"/>
        <w:rPr>
          <w:rFonts w:ascii="宋体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日</w:t>
      </w:r>
    </w:p>
    <w:p w14:paraId="0E238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2024-12-11T11:09:28Z</dcterms:created>
  <dc:creator>lenovo</dc:creator>
  <cp:lastModifiedBy>WPS_1598315860</cp:lastModifiedBy>
  <dcterms:modified xsi:type="dcterms:W3CDTF">2024-12-11T11:10:16Z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A6BB26E169274A7CB9250441AEFF8125_12</vt:lpwstr>
  </property>
</Properties>
</file>